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听证会代表申请表</w:t>
      </w:r>
    </w:p>
    <w:tbl>
      <w:tblPr>
        <w:tblStyle w:val="3"/>
        <w:tblW w:w="14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67"/>
        <w:gridCol w:w="509"/>
        <w:gridCol w:w="580"/>
        <w:gridCol w:w="1242"/>
        <w:gridCol w:w="2384"/>
        <w:gridCol w:w="1583"/>
        <w:gridCol w:w="2637"/>
        <w:gridCol w:w="1380"/>
        <w:gridCol w:w="2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宋体" w:cs="微软雅黑"/>
                <w:b w:val="0"/>
                <w:bCs w:val="0"/>
                <w:i w:val="0"/>
                <w:i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年龄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1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工作单位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职务</w:t>
            </w:r>
          </w:p>
        </w:tc>
        <w:tc>
          <w:tcPr>
            <w:tcW w:w="2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通讯地址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</w:rPr>
            </w:pPr>
          </w:p>
        </w:tc>
      </w:tr>
    </w:tbl>
    <w:p>
      <w:pPr>
        <w:bidi w:val="0"/>
        <w:rPr>
          <w:b/>
          <w:bCs/>
          <w:lang w:eastAsia="zh-CN"/>
        </w:rPr>
      </w:pPr>
    </w:p>
    <w:p>
      <w:pPr>
        <w:bidi w:val="0"/>
        <w:rPr>
          <w:rFonts w:hint="eastAsia"/>
          <w:b/>
          <w:bCs/>
          <w:lang w:eastAsia="zh-CN"/>
        </w:rPr>
      </w:pPr>
      <w:r>
        <w:rPr>
          <w:b/>
          <w:bCs/>
          <w:lang w:eastAsia="zh-CN"/>
        </w:rPr>
        <w:t>听证会须知</w:t>
      </w:r>
      <w:r>
        <w:rPr>
          <w:rFonts w:hint="eastAsia"/>
          <w:b/>
          <w:bCs/>
          <w:lang w:eastAsia="zh-CN"/>
        </w:rPr>
        <w:t>：</w:t>
      </w:r>
    </w:p>
    <w:p>
      <w:pPr>
        <w:bidi w:val="0"/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（一）听证会参加人员一旦确定，应当准时到场参加听证，确有原因无法到场的，应当出具本人签字或盖章的授权委托书委托其他符合条件的</w:t>
      </w:r>
      <w:r>
        <w:rPr>
          <w:rFonts w:hint="eastAsia"/>
          <w:lang w:val="en-US"/>
        </w:rPr>
        <w:t>1</w:t>
      </w:r>
      <w:r>
        <w:rPr>
          <w:rFonts w:hint="eastAsia"/>
        </w:rPr>
        <w:t>—</w:t>
      </w:r>
      <w:r>
        <w:rPr>
          <w:rFonts w:hint="eastAsia"/>
          <w:lang w:val="en-US"/>
        </w:rPr>
        <w:t>2</w:t>
      </w:r>
      <w:r>
        <w:rPr>
          <w:rFonts w:hint="eastAsia"/>
          <w:lang w:eastAsia="zh-CN"/>
        </w:rPr>
        <w:t>人参加。</w:t>
      </w:r>
    </w:p>
    <w:p>
      <w:pPr>
        <w:bidi w:val="0"/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（二）听证会参加人员应本着实事求是的原则，对本次《岳阳市自然资源和规划局关于优化不动产登记婚姻关系审查的通告》(征求意见稿)的科学性和合理性等提出意见和建议。</w:t>
      </w:r>
    </w:p>
    <w:p>
      <w:pPr>
        <w:bidi w:val="0"/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（三）未经允许，不得录音、录像。</w:t>
      </w:r>
    </w:p>
    <w:p>
      <w:pPr>
        <w:bidi w:val="0"/>
        <w:ind w:firstLine="420" w:firstLineChars="200"/>
      </w:pPr>
      <w:r>
        <w:rPr>
          <w:rFonts w:hint="eastAsia"/>
          <w:lang w:eastAsia="zh-CN"/>
        </w:rPr>
        <w:t>（四）听证参加人和旁听人员参加听证会时，应当遵守听证纪律。对违反听证纪律的人员，听证主持人可以进行劝阻，不听劝阻的，可以责令其离场。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D4105"/>
    <w:rsid w:val="15DB4D8F"/>
    <w:rsid w:val="261D4105"/>
    <w:rsid w:val="314802C3"/>
    <w:rsid w:val="43C9641E"/>
    <w:rsid w:val="7E91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2021-10-22T01:51:00Z</dcterms:created>
  <dc:creator>Dr. T</dc:creator>
  <cp:lastModifiedBy>Dr. T</cp:lastModifiedBy>
  <cp:lastPrinted>2021-10-22T02:26:00Z</cp:lastPrinted>
  <dcterms:modified xsi:type="dcterms:W3CDTF">2021-10-22T07:40:07Z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D2010E3BB8D2423D8ABDC13248BC810B</vt:lpwstr>
  </property>
</Properties>
</file>